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5D" w:rsidRPr="00134E5D" w:rsidRDefault="00134E5D" w:rsidP="00134E5D">
      <w:pPr>
        <w:tabs>
          <w:tab w:val="left" w:pos="10206"/>
        </w:tabs>
        <w:suppressAutoHyphens/>
        <w:spacing w:after="0" w:line="240" w:lineRule="auto"/>
        <w:ind w:right="51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134E5D" w:rsidRPr="00134E5D" w:rsidRDefault="00134E5D" w:rsidP="00134E5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134E5D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Приложение № </w:t>
      </w:r>
      <w:r w:rsidR="00EA239F">
        <w:rPr>
          <w:rFonts w:ascii="Times New Roman" w:eastAsia="Times New Roman" w:hAnsi="Times New Roman" w:cs="Times New Roman"/>
          <w:sz w:val="18"/>
          <w:szCs w:val="18"/>
          <w:lang w:eastAsia="ar-SA"/>
        </w:rPr>
        <w:t>2</w:t>
      </w:r>
      <w:r w:rsidRPr="00134E5D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к </w:t>
      </w:r>
      <w:r w:rsidR="00EA239F">
        <w:rPr>
          <w:rFonts w:ascii="Times New Roman" w:eastAsia="Times New Roman" w:hAnsi="Times New Roman" w:cs="Times New Roman"/>
          <w:sz w:val="18"/>
          <w:szCs w:val="18"/>
          <w:lang w:eastAsia="ar-SA"/>
        </w:rPr>
        <w:t>договору  №____ от ___________</w:t>
      </w:r>
      <w:bookmarkStart w:id="0" w:name="_GoBack"/>
      <w:bookmarkEnd w:id="0"/>
    </w:p>
    <w:p w:rsidR="00134E5D" w:rsidRPr="00134E5D" w:rsidRDefault="00134E5D" w:rsidP="00134E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134E5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ПРЕЙСКУРАНТ </w:t>
      </w:r>
    </w:p>
    <w:p w:rsidR="00134E5D" w:rsidRPr="00134E5D" w:rsidRDefault="00134E5D" w:rsidP="00134E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 w:rsidRPr="00134E5D">
        <w:rPr>
          <w:rFonts w:ascii="Times New Roman" w:eastAsia="Times New Roman" w:hAnsi="Times New Roman" w:cs="Times New Roman"/>
          <w:sz w:val="24"/>
          <w:szCs w:val="20"/>
          <w:lang w:eastAsia="ar-SA"/>
        </w:rPr>
        <w:t>цен на работы по ремонту ККМ</w:t>
      </w:r>
    </w:p>
    <w:tbl>
      <w:tblPr>
        <w:tblW w:w="11595" w:type="dxa"/>
        <w:tblInd w:w="-41" w:type="dxa"/>
        <w:tblLayout w:type="fixed"/>
        <w:tblLook w:val="04A0" w:firstRow="1" w:lastRow="0" w:firstColumn="1" w:lastColumn="0" w:noHBand="0" w:noVBand="1"/>
      </w:tblPr>
      <w:tblGrid>
        <w:gridCol w:w="709"/>
        <w:gridCol w:w="6528"/>
        <w:gridCol w:w="850"/>
        <w:gridCol w:w="29"/>
        <w:gridCol w:w="964"/>
        <w:gridCol w:w="62"/>
        <w:gridCol w:w="894"/>
        <w:gridCol w:w="36"/>
        <w:gridCol w:w="86"/>
        <w:gridCol w:w="906"/>
        <w:gridCol w:w="340"/>
        <w:gridCol w:w="191"/>
      </w:tblGrid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№ .п.</w:t>
            </w:r>
          </w:p>
        </w:tc>
        <w:tc>
          <w:tcPr>
            <w:tcW w:w="93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Виды работ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keepNext/>
              <w:tabs>
                <w:tab w:val="left" w:pos="708"/>
              </w:tabs>
              <w:suppressAutoHyphens/>
              <w:snapToGrid w:val="0"/>
              <w:spacing w:after="0" w:line="240" w:lineRule="auto"/>
              <w:ind w:right="5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Цена</w:t>
            </w:r>
          </w:p>
        </w:tc>
      </w:tr>
      <w:tr w:rsidR="00134E5D" w:rsidRPr="00134E5D" w:rsidTr="008C12C0">
        <w:trPr>
          <w:gridAfter w:val="1"/>
          <w:wAfter w:w="191" w:type="dxa"/>
          <w:cantSplit/>
          <w:trHeight w:val="19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035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Обучение пользователей</w:t>
            </w:r>
          </w:p>
        </w:tc>
        <w:tc>
          <w:tcPr>
            <w:tcW w:w="34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rPr>
          <w:cantSplit/>
          <w:trHeight w:val="19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1.1.</w:t>
            </w:r>
          </w:p>
        </w:tc>
        <w:tc>
          <w:tcPr>
            <w:tcW w:w="93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 w:hint="eastAsia"/>
                <w:sz w:val="18"/>
                <w:szCs w:val="18"/>
                <w:lang w:eastAsia="ar-SA"/>
              </w:rPr>
              <w:t>Информационно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r w:rsidRPr="00134E5D">
              <w:rPr>
                <w:rFonts w:ascii="Times New Roman" w:eastAsia="Times New Roman" w:hAnsi="Times New Roman" w:cs="Times New Roman" w:hint="eastAsia"/>
                <w:sz w:val="18"/>
                <w:szCs w:val="18"/>
                <w:lang w:eastAsia="ar-SA"/>
              </w:rPr>
              <w:t>консультационные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134E5D">
              <w:rPr>
                <w:rFonts w:ascii="Times New Roman" w:eastAsia="Times New Roman" w:hAnsi="Times New Roman" w:cs="Times New Roman" w:hint="eastAsia"/>
                <w:sz w:val="18"/>
                <w:szCs w:val="18"/>
                <w:lang w:eastAsia="ar-SA"/>
              </w:rPr>
              <w:t>услуги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134E5D">
              <w:rPr>
                <w:rFonts w:ascii="Times New Roman" w:eastAsia="Times New Roman" w:hAnsi="Times New Roman" w:cs="Times New Roman" w:hint="eastAsia"/>
                <w:sz w:val="18"/>
                <w:szCs w:val="18"/>
                <w:lang w:eastAsia="ar-SA"/>
              </w:rPr>
              <w:t>по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134E5D">
              <w:rPr>
                <w:rFonts w:ascii="Times New Roman" w:eastAsia="Times New Roman" w:hAnsi="Times New Roman" w:cs="Times New Roman" w:hint="eastAsia"/>
                <w:sz w:val="18"/>
                <w:szCs w:val="18"/>
                <w:lang w:eastAsia="ar-SA"/>
              </w:rPr>
              <w:t>эксплуатации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134E5D">
              <w:rPr>
                <w:rFonts w:ascii="Times New Roman" w:eastAsia="Times New Roman" w:hAnsi="Times New Roman" w:cs="Times New Roman" w:hint="eastAsia"/>
                <w:sz w:val="18"/>
                <w:szCs w:val="18"/>
                <w:lang w:eastAsia="ar-SA"/>
              </w:rPr>
              <w:t>ККТ</w:t>
            </w:r>
          </w:p>
        </w:tc>
        <w:tc>
          <w:tcPr>
            <w:tcW w:w="102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50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rPr>
          <w:cantSplit/>
          <w:trHeight w:val="111"/>
        </w:trPr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1.2.</w:t>
            </w:r>
          </w:p>
        </w:tc>
        <w:tc>
          <w:tcPr>
            <w:tcW w:w="9327" w:type="dxa"/>
            <w:gridSpan w:val="6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 w:hint="eastAsia"/>
                <w:sz w:val="18"/>
                <w:szCs w:val="18"/>
                <w:lang w:eastAsia="ar-SA"/>
              </w:rPr>
              <w:t>Информационно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r w:rsidRPr="00134E5D">
              <w:rPr>
                <w:rFonts w:ascii="Times New Roman" w:eastAsia="Times New Roman" w:hAnsi="Times New Roman" w:cs="Times New Roman" w:hint="eastAsia"/>
                <w:sz w:val="18"/>
                <w:szCs w:val="18"/>
                <w:lang w:eastAsia="ar-SA"/>
              </w:rPr>
              <w:t>консультационные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134E5D">
              <w:rPr>
                <w:rFonts w:ascii="Times New Roman" w:eastAsia="Times New Roman" w:hAnsi="Times New Roman" w:cs="Times New Roman" w:hint="eastAsia"/>
                <w:sz w:val="18"/>
                <w:szCs w:val="18"/>
                <w:lang w:eastAsia="ar-SA"/>
              </w:rPr>
              <w:t>услуги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134E5D">
              <w:rPr>
                <w:rFonts w:ascii="Times New Roman" w:eastAsia="Times New Roman" w:hAnsi="Times New Roman" w:cs="Times New Roman" w:hint="eastAsia"/>
                <w:sz w:val="18"/>
                <w:szCs w:val="18"/>
                <w:lang w:eastAsia="ar-SA"/>
              </w:rPr>
              <w:t>по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134E5D">
              <w:rPr>
                <w:rFonts w:ascii="Times New Roman" w:eastAsia="Times New Roman" w:hAnsi="Times New Roman" w:cs="Times New Roman" w:hint="eastAsia"/>
                <w:sz w:val="18"/>
                <w:szCs w:val="18"/>
                <w:lang w:eastAsia="ar-SA"/>
              </w:rPr>
              <w:t>эксплуатации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134E5D">
              <w:rPr>
                <w:rFonts w:ascii="Times New Roman" w:eastAsia="Times New Roman" w:hAnsi="Times New Roman" w:cs="Times New Roman" w:hint="eastAsia"/>
                <w:sz w:val="18"/>
                <w:szCs w:val="18"/>
                <w:lang w:eastAsia="ar-SA"/>
              </w:rPr>
              <w:t>ККТ</w:t>
            </w:r>
          </w:p>
        </w:tc>
        <w:tc>
          <w:tcPr>
            <w:tcW w:w="1028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14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03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Проведение экспертиз, освидетельствований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2.1.</w:t>
            </w:r>
          </w:p>
        </w:tc>
        <w:tc>
          <w:tcPr>
            <w:tcW w:w="93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Экспертиза технического состояния в условиях Сервисного центра (СЦ), Пункта технического обслуживания (ПТО) с составлением Акта </w:t>
            </w:r>
            <w:r w:rsidRPr="00134E5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  <w:t>(для списания)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3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0,00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2.2.</w:t>
            </w:r>
          </w:p>
        </w:tc>
        <w:tc>
          <w:tcPr>
            <w:tcW w:w="93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Освидетельствование ККТ на соответствие эталонной версии модели ККТ, указанной в «Паспорте версии» (ПВ) </w:t>
            </w:r>
            <w:r w:rsidRPr="00134E5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(при приеме на обслуживание ККТ, ранее бывшей на обслуживании в другом ЦТО; по представлению контролирующих органов)</w:t>
            </w:r>
          </w:p>
        </w:tc>
        <w:tc>
          <w:tcPr>
            <w:tcW w:w="102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726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2.3.</w:t>
            </w:r>
          </w:p>
        </w:tc>
        <w:tc>
          <w:tcPr>
            <w:tcW w:w="93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Ежегодная проверка исправности ККТ, находящейся на обслуживании*</w:t>
            </w:r>
          </w:p>
        </w:tc>
        <w:tc>
          <w:tcPr>
            <w:tcW w:w="102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726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035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Восстановление эксплуатационно-технической документации и средств идентификации ККТ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3.1.</w:t>
            </w:r>
          </w:p>
        </w:tc>
        <w:tc>
          <w:tcPr>
            <w:tcW w:w="93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Оформление технического паспорта - дубликата формуляра (паспорта)</w:t>
            </w:r>
          </w:p>
        </w:tc>
        <w:tc>
          <w:tcPr>
            <w:tcW w:w="102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300,00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3.2.</w:t>
            </w:r>
          </w:p>
        </w:tc>
        <w:tc>
          <w:tcPr>
            <w:tcW w:w="93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Оформление «Паспорта версии»**</w:t>
            </w:r>
          </w:p>
        </w:tc>
        <w:tc>
          <w:tcPr>
            <w:tcW w:w="102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385,00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3.3.</w:t>
            </w:r>
          </w:p>
        </w:tc>
        <w:tc>
          <w:tcPr>
            <w:tcW w:w="93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Оформление «Дополнительного листа» к «Паспорту версии»***</w:t>
            </w:r>
          </w:p>
        </w:tc>
        <w:tc>
          <w:tcPr>
            <w:tcW w:w="102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330,00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3.4.</w:t>
            </w:r>
          </w:p>
        </w:tc>
        <w:tc>
          <w:tcPr>
            <w:tcW w:w="93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Замена поврежденного СВК (знака) «Государственный реестр»*</w:t>
            </w:r>
          </w:p>
        </w:tc>
        <w:tc>
          <w:tcPr>
            <w:tcW w:w="102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450,00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3.5.</w:t>
            </w:r>
          </w:p>
        </w:tc>
        <w:tc>
          <w:tcPr>
            <w:tcW w:w="93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Замена поврежденного СВК (знака) «Сервисное обслуживание»*</w:t>
            </w:r>
          </w:p>
        </w:tc>
        <w:tc>
          <w:tcPr>
            <w:tcW w:w="102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450,00</w:t>
            </w:r>
          </w:p>
        </w:tc>
      </w:tr>
      <w:tr w:rsidR="00134E5D" w:rsidRPr="00134E5D" w:rsidTr="008C12C0">
        <w:trPr>
          <w:cantSplit/>
          <w:trHeight w:val="128"/>
        </w:trPr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3.6.</w:t>
            </w:r>
          </w:p>
        </w:tc>
        <w:tc>
          <w:tcPr>
            <w:tcW w:w="9327" w:type="dxa"/>
            <w:gridSpan w:val="6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Замена поврежденных маркировочных табличек (идентификационного знака)</w:t>
            </w:r>
          </w:p>
        </w:tc>
        <w:tc>
          <w:tcPr>
            <w:tcW w:w="1028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385,00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4.</w:t>
            </w:r>
          </w:p>
        </w:tc>
        <w:tc>
          <w:tcPr>
            <w:tcW w:w="93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-101" w:right="-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Выезд специалиста ЦТО на объект Заказчика,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расположенный в пределах населенного пункта дислокации СЦ, ПТО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800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5.</w:t>
            </w:r>
          </w:p>
        </w:tc>
        <w:tc>
          <w:tcPr>
            <w:tcW w:w="93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-101" w:right="-2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Ввод в эксплуатацию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(пуско-наладка) новой ККТ, приобретенной у сторонних Продавцов </w:t>
            </w:r>
            <w:r w:rsidRPr="00134E5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  <w:t>(диагностика ЭКЛЗ, ФП, освидетельствование на соответствие эталонной версии)</w:t>
            </w:r>
          </w:p>
        </w:tc>
        <w:tc>
          <w:tcPr>
            <w:tcW w:w="102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1540,00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6.</w:t>
            </w:r>
          </w:p>
        </w:tc>
        <w:tc>
          <w:tcPr>
            <w:tcW w:w="93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Техническое обслуживание ККТ по типам ККТ,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согласно Классификатора </w:t>
            </w:r>
            <w:r w:rsidRPr="00134E5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ar-SA"/>
              </w:rPr>
              <w:t>(автономная и пассивная ККТ):</w:t>
            </w:r>
          </w:p>
        </w:tc>
        <w:tc>
          <w:tcPr>
            <w:tcW w:w="102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6.1.</w:t>
            </w:r>
          </w:p>
        </w:tc>
        <w:tc>
          <w:tcPr>
            <w:tcW w:w="93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Постановка ККТ на техническое обслуживание по категории ТО СЦ, КТО*:</w:t>
            </w:r>
          </w:p>
        </w:tc>
        <w:tc>
          <w:tcPr>
            <w:tcW w:w="102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6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0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0,00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7.</w:t>
            </w:r>
          </w:p>
        </w:tc>
        <w:tc>
          <w:tcPr>
            <w:tcW w:w="1035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Техническое обслуживание ККТ по категории ТОСЦ по типам ККТ,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согласно Классификатора </w:t>
            </w:r>
            <w:r w:rsidRPr="00134E5D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ar-SA"/>
              </w:rPr>
              <w:t>(автономная и пассивная ККТ):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7.1.</w:t>
            </w:r>
          </w:p>
        </w:tc>
        <w:tc>
          <w:tcPr>
            <w:tcW w:w="1035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5D" w:rsidRPr="00134E5D" w:rsidRDefault="00134E5D" w:rsidP="00134E5D">
            <w:pPr>
              <w:suppressAutoHyphens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Постановка ККТ на техническое обслуживание по категории ТОСЦ со сроком заключения договора на 12 месяцев с установкой СВК (Знака) «СО-2012» </w:t>
            </w:r>
            <w:r w:rsidRPr="00134E5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  <w:t>(окончание срока действия договора не позднее 30 июня 2013г.)</w:t>
            </w:r>
          </w:p>
        </w:tc>
      </w:tr>
      <w:tr w:rsidR="00134E5D" w:rsidRPr="00134E5D" w:rsidTr="008C12C0">
        <w:trPr>
          <w:gridAfter w:val="2"/>
          <w:wAfter w:w="531" w:type="dxa"/>
          <w:trHeight w:val="19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7.1.1</w:t>
            </w:r>
          </w:p>
        </w:tc>
        <w:tc>
          <w:tcPr>
            <w:tcW w:w="93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 с переоформлением договора*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  3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550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7.1.2</w:t>
            </w:r>
          </w:p>
        </w:tc>
        <w:tc>
          <w:tcPr>
            <w:tcW w:w="93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-  проведением освидетельствования ККТ и заключением нового договора*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4310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,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7.2.</w:t>
            </w:r>
          </w:p>
        </w:tc>
        <w:tc>
          <w:tcPr>
            <w:tcW w:w="93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 w:hanging="10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Постановка ККТ на техническое обслуживание по категории ТОСЦ со сроком заключения договора менее 12 месяцев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расчетная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7.3.</w:t>
            </w:r>
          </w:p>
        </w:tc>
        <w:tc>
          <w:tcPr>
            <w:tcW w:w="93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Дополнительное включение вновь приобретаемой ККТ в ранее заключенный договор по категории ТОСЦ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расчетная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7.4.</w:t>
            </w:r>
          </w:p>
        </w:tc>
        <w:tc>
          <w:tcPr>
            <w:tcW w:w="93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Переоформление Договора ТОСЦ и эксплуатационных документов (при смене владельца)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34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0,00</w:t>
            </w:r>
          </w:p>
        </w:tc>
      </w:tr>
      <w:tr w:rsidR="00134E5D" w:rsidRPr="00134E5D" w:rsidTr="008C12C0">
        <w:trPr>
          <w:gridAfter w:val="2"/>
          <w:wAfter w:w="531" w:type="dxa"/>
          <w:trHeight w:val="11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7.5</w:t>
            </w:r>
          </w:p>
        </w:tc>
        <w:tc>
          <w:tcPr>
            <w:tcW w:w="93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Постановка ЧПМ на техническое обслуживание по категории ТО СЦ со сроком заключения договора на 12 мес.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left="-108" w:right="5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2400,00</w:t>
            </w:r>
          </w:p>
        </w:tc>
      </w:tr>
      <w:tr w:rsidR="00134E5D" w:rsidRPr="00134E5D" w:rsidTr="008C12C0">
        <w:trPr>
          <w:gridAfter w:val="2"/>
          <w:wAfter w:w="531" w:type="dxa"/>
          <w:trHeight w:val="11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7.6</w:t>
            </w:r>
          </w:p>
        </w:tc>
        <w:tc>
          <w:tcPr>
            <w:tcW w:w="93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Снятие фискальных отчетов с ККТ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left="-108" w:right="5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40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0,00</w:t>
            </w:r>
          </w:p>
        </w:tc>
      </w:tr>
      <w:tr w:rsidR="00134E5D" w:rsidRPr="00134E5D" w:rsidTr="008C12C0">
        <w:trPr>
          <w:gridAfter w:val="2"/>
          <w:wAfter w:w="531" w:type="dxa"/>
          <w:trHeight w:val="11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7.7</w:t>
            </w:r>
          </w:p>
        </w:tc>
        <w:tc>
          <w:tcPr>
            <w:tcW w:w="93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Регистрация (снятие) ККТ в ИФНС специалистом ЦТО по доверенности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left="-108" w:right="5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1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00,00</w:t>
            </w:r>
          </w:p>
        </w:tc>
      </w:tr>
      <w:tr w:rsidR="00134E5D" w:rsidRPr="00134E5D" w:rsidTr="008C12C0">
        <w:trPr>
          <w:gridAfter w:val="2"/>
          <w:wAfter w:w="531" w:type="dxa"/>
          <w:trHeight w:val="11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7.8</w:t>
            </w:r>
          </w:p>
        </w:tc>
        <w:tc>
          <w:tcPr>
            <w:tcW w:w="93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Пуско-наладка ЧПМ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left="-108" w:right="5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550,00</w:t>
            </w:r>
          </w:p>
        </w:tc>
      </w:tr>
      <w:tr w:rsidR="00134E5D" w:rsidRPr="00134E5D" w:rsidTr="008C12C0">
        <w:trPr>
          <w:gridAfter w:val="2"/>
          <w:wAfter w:w="531" w:type="dxa"/>
          <w:trHeight w:val="11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7.9</w:t>
            </w:r>
          </w:p>
        </w:tc>
        <w:tc>
          <w:tcPr>
            <w:tcW w:w="93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Доработка ККТ до ЧПМ (АСПД) *****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left="-108" w:right="5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2500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,00</w:t>
            </w:r>
          </w:p>
        </w:tc>
      </w:tr>
      <w:tr w:rsidR="00134E5D" w:rsidRPr="00134E5D" w:rsidTr="008C12C0">
        <w:trPr>
          <w:gridAfter w:val="2"/>
          <w:wAfter w:w="531" w:type="dxa"/>
          <w:trHeight w:val="11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7.10</w:t>
            </w:r>
          </w:p>
        </w:tc>
        <w:tc>
          <w:tcPr>
            <w:tcW w:w="93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Доработка ЧПМ(АСПД) до ККТ******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left="-108" w:right="5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2000,00</w:t>
            </w:r>
          </w:p>
        </w:tc>
      </w:tr>
      <w:tr w:rsidR="00134E5D" w:rsidRPr="00134E5D" w:rsidTr="008C12C0">
        <w:trPr>
          <w:gridAfter w:val="2"/>
          <w:wAfter w:w="531" w:type="dxa"/>
          <w:trHeight w:val="11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93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Комплексное техническое обслуживание (КТО) по типам ККТ, согласно Классификатора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left="-108" w:right="5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134E5D" w:rsidRPr="00134E5D" w:rsidTr="008C12C0">
        <w:trPr>
          <w:gridAfter w:val="2"/>
          <w:wAfter w:w="531" w:type="dxa"/>
          <w:trHeight w:val="11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8.1.</w:t>
            </w:r>
          </w:p>
        </w:tc>
        <w:tc>
          <w:tcPr>
            <w:tcW w:w="93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Автономная , Пассивная системная ККТ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left="-108" w:right="5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580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8.2.</w:t>
            </w:r>
          </w:p>
        </w:tc>
        <w:tc>
          <w:tcPr>
            <w:tcW w:w="93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Фискальный регистратор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left="-108" w:right="5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726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8.3.</w:t>
            </w:r>
          </w:p>
        </w:tc>
        <w:tc>
          <w:tcPr>
            <w:tcW w:w="93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POS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система, 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POS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терминал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left="-108" w:right="5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2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00,00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8.4.</w:t>
            </w:r>
          </w:p>
        </w:tc>
        <w:tc>
          <w:tcPr>
            <w:tcW w:w="9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Автономная ЧПМ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left="-108" w:right="5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50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8.5.</w:t>
            </w:r>
          </w:p>
        </w:tc>
        <w:tc>
          <w:tcPr>
            <w:tcW w:w="9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АСПД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left="-108" w:right="5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5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6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0,00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9.</w:t>
            </w:r>
          </w:p>
        </w:tc>
        <w:tc>
          <w:tcPr>
            <w:tcW w:w="103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Работы по ЭКЛЗ (СНФП)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9.1.</w:t>
            </w:r>
          </w:p>
        </w:tc>
        <w:tc>
          <w:tcPr>
            <w:tcW w:w="93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Работа по встраиванию ЭКЛЗ</w:t>
            </w:r>
            <w:r w:rsidRPr="00134E5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  <w:t xml:space="preserve"> в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Принтеры для платежных терминалов</w:t>
            </w:r>
          </w:p>
        </w:tc>
        <w:tc>
          <w:tcPr>
            <w:tcW w:w="102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1780,00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9.2.</w:t>
            </w:r>
          </w:p>
        </w:tc>
        <w:tc>
          <w:tcPr>
            <w:tcW w:w="93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Замена ЭКЛЗ*******</w:t>
            </w:r>
          </w:p>
        </w:tc>
        <w:tc>
          <w:tcPr>
            <w:tcW w:w="102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8024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,00</w:t>
            </w:r>
          </w:p>
        </w:tc>
      </w:tr>
      <w:tr w:rsidR="00134E5D" w:rsidRPr="00134E5D" w:rsidTr="008C12C0">
        <w:trPr>
          <w:gridAfter w:val="2"/>
          <w:wAfter w:w="531" w:type="dxa"/>
          <w:cantSplit/>
          <w:trHeight w:hRule="exact" w:val="246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10.</w:t>
            </w:r>
          </w:p>
        </w:tc>
        <w:tc>
          <w:tcPr>
            <w:tcW w:w="65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РТО и Ремонт ККТ по типам ККТ (ЧПМ, АСПД),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согласно Классификатора:</w:t>
            </w:r>
          </w:p>
        </w:tc>
        <w:tc>
          <w:tcPr>
            <w:tcW w:w="3827" w:type="dxa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Цена по видам ремонтов****</w:t>
            </w:r>
          </w:p>
        </w:tc>
      </w:tr>
      <w:tr w:rsidR="00134E5D" w:rsidRPr="00134E5D" w:rsidTr="008C12C0">
        <w:trPr>
          <w:gridAfter w:val="2"/>
          <w:wAfter w:w="531" w:type="dxa"/>
          <w:cantSplit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65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РТО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ТР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СР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-108" w:right="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КР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10.1</w:t>
            </w:r>
          </w:p>
        </w:tc>
        <w:tc>
          <w:tcPr>
            <w:tcW w:w="6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Автономная (ЧПМ)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315,00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640,00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1330,00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-108"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2140,00</w:t>
            </w:r>
          </w:p>
        </w:tc>
      </w:tr>
      <w:tr w:rsidR="00134E5D" w:rsidRPr="00134E5D" w:rsidTr="008C12C0">
        <w:trPr>
          <w:gridAfter w:val="2"/>
          <w:wAfter w:w="531" w:type="dxa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10.</w:t>
            </w: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2</w:t>
            </w:r>
          </w:p>
        </w:tc>
        <w:tc>
          <w:tcPr>
            <w:tcW w:w="6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Фискальный регистратор (АСПД)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400,00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805,00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1660,00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left="-108"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2680,00</w:t>
            </w:r>
          </w:p>
        </w:tc>
      </w:tr>
      <w:tr w:rsidR="00134E5D" w:rsidRPr="00134E5D" w:rsidTr="008C12C0">
        <w:trPr>
          <w:gridAfter w:val="2"/>
          <w:wAfter w:w="531" w:type="dxa"/>
          <w:cantSplit/>
          <w:trHeight w:hRule="exact" w:val="221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035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Ремонт узлов, блоков ККТ</w:t>
            </w:r>
          </w:p>
        </w:tc>
      </w:tr>
      <w:tr w:rsidR="00134E5D" w:rsidRPr="00134E5D" w:rsidTr="008C12C0">
        <w:trPr>
          <w:gridAfter w:val="2"/>
          <w:wAfter w:w="531" w:type="dxa"/>
          <w:cantSplit/>
          <w:trHeight w:hRule="exact" w:val="221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7407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keepNext/>
              <w:tabs>
                <w:tab w:val="left" w:pos="360"/>
              </w:tabs>
              <w:suppressAutoHyphens/>
              <w:snapToGrid w:val="0"/>
              <w:spacing w:after="0" w:line="240" w:lineRule="auto"/>
              <w:ind w:right="5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Наименование узла, блока ККТ (ЧПМ, АСПД)</w:t>
            </w:r>
          </w:p>
        </w:tc>
        <w:tc>
          <w:tcPr>
            <w:tcW w:w="294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Цена по видам ремонтов****</w:t>
            </w:r>
          </w:p>
        </w:tc>
      </w:tr>
      <w:tr w:rsidR="00134E5D" w:rsidRPr="00134E5D" w:rsidTr="008C12C0">
        <w:trPr>
          <w:cantSplit/>
          <w:trHeight w:val="79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740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ТР</w:t>
            </w:r>
          </w:p>
        </w:tc>
        <w:tc>
          <w:tcPr>
            <w:tcW w:w="10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СР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КР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MS Sans Serif" w:eastAsia="Times New Roman" w:hAnsi="MS Sans Serif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601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11.1</w:t>
            </w:r>
          </w:p>
        </w:tc>
        <w:tc>
          <w:tcPr>
            <w:tcW w:w="74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Системная плата (сама СП без блока ФП - в случае СП и ФП)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530,00</w:t>
            </w:r>
          </w:p>
        </w:tc>
        <w:tc>
          <w:tcPr>
            <w:tcW w:w="10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1060,00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1410,00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MS Sans Serif" w:eastAsia="Times New Roman" w:hAnsi="MS Sans Serif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601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11.2</w:t>
            </w:r>
          </w:p>
        </w:tc>
        <w:tc>
          <w:tcPr>
            <w:tcW w:w="74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Печатающее устройство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360,00</w:t>
            </w:r>
          </w:p>
        </w:tc>
        <w:tc>
          <w:tcPr>
            <w:tcW w:w="10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700,00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1060,00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MS Sans Serif" w:eastAsia="Times New Roman" w:hAnsi="MS Sans Serif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601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11.3</w:t>
            </w:r>
          </w:p>
        </w:tc>
        <w:tc>
          <w:tcPr>
            <w:tcW w:w="74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Блок питания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360,00</w:t>
            </w:r>
          </w:p>
        </w:tc>
        <w:tc>
          <w:tcPr>
            <w:tcW w:w="10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620,00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935,00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MS Sans Serif" w:eastAsia="Times New Roman" w:hAnsi="MS Sans Serif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601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11.4</w:t>
            </w:r>
          </w:p>
        </w:tc>
        <w:tc>
          <w:tcPr>
            <w:tcW w:w="74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Блок индикации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330,00</w:t>
            </w:r>
          </w:p>
        </w:tc>
        <w:tc>
          <w:tcPr>
            <w:tcW w:w="10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690,00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1040,00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MS Sans Serif" w:eastAsia="Times New Roman" w:hAnsi="MS Sans Serif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601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11.5</w:t>
            </w:r>
          </w:p>
        </w:tc>
        <w:tc>
          <w:tcPr>
            <w:tcW w:w="74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Блок клавиатуры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380,00</w:t>
            </w:r>
          </w:p>
        </w:tc>
        <w:tc>
          <w:tcPr>
            <w:tcW w:w="10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725,00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1090,00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MS Sans Serif" w:eastAsia="Times New Roman" w:hAnsi="MS Sans Serif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601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11.6</w:t>
            </w:r>
          </w:p>
        </w:tc>
        <w:tc>
          <w:tcPr>
            <w:tcW w:w="74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Денежный ящик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200,00</w:t>
            </w:r>
          </w:p>
        </w:tc>
        <w:tc>
          <w:tcPr>
            <w:tcW w:w="10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400,00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550,00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MS Sans Serif" w:eastAsia="Times New Roman" w:hAnsi="MS Sans Serif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601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11.7</w:t>
            </w:r>
          </w:p>
        </w:tc>
        <w:tc>
          <w:tcPr>
            <w:tcW w:w="74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Корпус 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170,00</w:t>
            </w:r>
          </w:p>
        </w:tc>
        <w:tc>
          <w:tcPr>
            <w:tcW w:w="10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right" w:pos="574"/>
              </w:tabs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370,00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520,00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MS Sans Serif" w:eastAsia="Times New Roman" w:hAnsi="MS Sans Serif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rPr>
          <w:gridAfter w:val="2"/>
          <w:wAfter w:w="531" w:type="dxa"/>
          <w:cantSplit/>
          <w:trHeight w:hRule="exact" w:val="221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035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Ремонт узлов, блоков 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POS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 систем</w:t>
            </w:r>
          </w:p>
        </w:tc>
      </w:tr>
      <w:tr w:rsidR="00134E5D" w:rsidRPr="00134E5D" w:rsidTr="008C12C0">
        <w:trPr>
          <w:gridAfter w:val="2"/>
          <w:wAfter w:w="531" w:type="dxa"/>
          <w:cantSplit/>
          <w:trHeight w:hRule="exact" w:val="221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7407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keepNext/>
              <w:tabs>
                <w:tab w:val="left" w:pos="360"/>
              </w:tabs>
              <w:suppressAutoHyphens/>
              <w:snapToGrid w:val="0"/>
              <w:spacing w:after="0" w:line="240" w:lineRule="auto"/>
              <w:ind w:right="5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Наименование узла, блока</w:t>
            </w:r>
            <w:r w:rsidRPr="00134E5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 </w:t>
            </w:r>
            <w:r w:rsidRPr="0013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POS систем</w:t>
            </w:r>
          </w:p>
        </w:tc>
        <w:tc>
          <w:tcPr>
            <w:tcW w:w="294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Цена по видам ремонтов****</w:t>
            </w:r>
          </w:p>
        </w:tc>
      </w:tr>
      <w:tr w:rsidR="00134E5D" w:rsidRPr="00134E5D" w:rsidTr="008C12C0">
        <w:trPr>
          <w:cantSplit/>
          <w:trHeight w:val="79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740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ТР</w:t>
            </w:r>
          </w:p>
        </w:tc>
        <w:tc>
          <w:tcPr>
            <w:tcW w:w="10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СР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КР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MS Sans Serif" w:eastAsia="Times New Roman" w:hAnsi="MS Sans Serif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601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12.1</w:t>
            </w:r>
          </w:p>
        </w:tc>
        <w:tc>
          <w:tcPr>
            <w:tcW w:w="74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Системная плата (сама СП без блока ФП - в случае СП и ФП)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710,00</w:t>
            </w:r>
          </w:p>
        </w:tc>
        <w:tc>
          <w:tcPr>
            <w:tcW w:w="10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1170,00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1510,00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MS Sans Serif" w:eastAsia="Times New Roman" w:hAnsi="MS Sans Serif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601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12.2</w:t>
            </w:r>
          </w:p>
        </w:tc>
        <w:tc>
          <w:tcPr>
            <w:tcW w:w="74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Печатающее устройство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430,00</w:t>
            </w:r>
          </w:p>
        </w:tc>
        <w:tc>
          <w:tcPr>
            <w:tcW w:w="10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790,00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1140,00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MS Sans Serif" w:eastAsia="Times New Roman" w:hAnsi="MS Sans Serif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601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12.3</w:t>
            </w:r>
          </w:p>
        </w:tc>
        <w:tc>
          <w:tcPr>
            <w:tcW w:w="74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Блок питания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385,00</w:t>
            </w:r>
          </w:p>
        </w:tc>
        <w:tc>
          <w:tcPr>
            <w:tcW w:w="10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640,00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1050,00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MS Sans Serif" w:eastAsia="Times New Roman" w:hAnsi="MS Sans Serif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601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12.5</w:t>
            </w:r>
          </w:p>
        </w:tc>
        <w:tc>
          <w:tcPr>
            <w:tcW w:w="74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Блок индикации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640,00</w:t>
            </w:r>
          </w:p>
        </w:tc>
        <w:tc>
          <w:tcPr>
            <w:tcW w:w="10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860,00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1290,00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MS Sans Serif" w:eastAsia="Times New Roman" w:hAnsi="MS Sans Serif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601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12.6</w:t>
            </w:r>
          </w:p>
        </w:tc>
        <w:tc>
          <w:tcPr>
            <w:tcW w:w="74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Блок клавиатуры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460,00</w:t>
            </w:r>
          </w:p>
        </w:tc>
        <w:tc>
          <w:tcPr>
            <w:tcW w:w="10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640,00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920,00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MS Sans Serif" w:eastAsia="Times New Roman" w:hAnsi="MS Sans Serif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601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12.7</w:t>
            </w:r>
          </w:p>
        </w:tc>
        <w:tc>
          <w:tcPr>
            <w:tcW w:w="74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Денежный ящик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290,00</w:t>
            </w:r>
          </w:p>
        </w:tc>
        <w:tc>
          <w:tcPr>
            <w:tcW w:w="10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495,00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710,00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34E5D" w:rsidRPr="00134E5D" w:rsidRDefault="00134E5D" w:rsidP="00134E5D">
            <w:pPr>
              <w:tabs>
                <w:tab w:val="left" w:pos="601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12.8</w:t>
            </w:r>
          </w:p>
        </w:tc>
        <w:tc>
          <w:tcPr>
            <w:tcW w:w="7407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Корпус 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440,00</w:t>
            </w:r>
          </w:p>
        </w:tc>
        <w:tc>
          <w:tcPr>
            <w:tcW w:w="1016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34E5D" w:rsidRPr="00134E5D" w:rsidRDefault="00134E5D" w:rsidP="00134E5D">
            <w:pPr>
              <w:tabs>
                <w:tab w:val="right" w:pos="574"/>
              </w:tabs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740,00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1000,00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34E5D" w:rsidRPr="00134E5D" w:rsidRDefault="00134E5D" w:rsidP="00134E5D">
            <w:pPr>
              <w:tabs>
                <w:tab w:val="left" w:pos="601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12.9</w:t>
            </w:r>
          </w:p>
        </w:tc>
        <w:tc>
          <w:tcPr>
            <w:tcW w:w="740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Обновление программного обеспечения</w:t>
            </w:r>
          </w:p>
        </w:tc>
        <w:tc>
          <w:tcPr>
            <w:tcW w:w="294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800 руб.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34E5D" w:rsidRPr="00134E5D" w:rsidTr="008C12C0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tabs>
                <w:tab w:val="left" w:pos="601"/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ind w:left="34" w:right="5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ar-SA"/>
              </w:rPr>
              <w:t>13</w:t>
            </w:r>
          </w:p>
        </w:tc>
        <w:tc>
          <w:tcPr>
            <w:tcW w:w="740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Срочный ремонт оборудования (</w:t>
            </w:r>
            <w:r w:rsidRPr="00134E5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ремонт производиться вне очереди, время ремонта до 4 рабочих часов, при условии наличия ЗИП на складе</w:t>
            </w: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294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34E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+ 50 % от стоимости ремонта</w:t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34E5D" w:rsidRPr="00134E5D" w:rsidRDefault="00134E5D" w:rsidP="00134E5D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</w:p>
        </w:tc>
      </w:tr>
    </w:tbl>
    <w:p w:rsidR="00134E5D" w:rsidRPr="00134E5D" w:rsidRDefault="00134E5D" w:rsidP="00134E5D">
      <w:pPr>
        <w:suppressAutoHyphens/>
        <w:spacing w:after="0" w:line="240" w:lineRule="auto"/>
        <w:ind w:left="360" w:right="51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134E5D" w:rsidRPr="00134E5D" w:rsidRDefault="00134E5D" w:rsidP="00134E5D">
      <w:pPr>
        <w:numPr>
          <w:ilvl w:val="1"/>
          <w:numId w:val="1"/>
        </w:numPr>
        <w:tabs>
          <w:tab w:val="left" w:pos="218"/>
        </w:tabs>
        <w:suppressAutoHyphens/>
        <w:spacing w:after="0" w:line="240" w:lineRule="auto"/>
        <w:ind w:left="218" w:right="51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134E5D">
        <w:rPr>
          <w:rFonts w:ascii="Times New Roman" w:eastAsia="Times New Roman" w:hAnsi="Times New Roman" w:cs="Times New Roman"/>
          <w:sz w:val="16"/>
          <w:szCs w:val="16"/>
          <w:lang w:eastAsia="ar-SA"/>
        </w:rPr>
        <w:t>Цены даны в рублях в том числе НДС 18%.</w:t>
      </w:r>
    </w:p>
    <w:p w:rsidR="00134E5D" w:rsidRPr="00134E5D" w:rsidRDefault="00134E5D" w:rsidP="00134E5D">
      <w:pPr>
        <w:numPr>
          <w:ilvl w:val="1"/>
          <w:numId w:val="2"/>
        </w:numPr>
        <w:tabs>
          <w:tab w:val="left" w:pos="218"/>
        </w:tabs>
        <w:suppressAutoHyphens/>
        <w:spacing w:after="0" w:line="240" w:lineRule="auto"/>
        <w:ind w:left="218" w:right="51"/>
        <w:jc w:val="both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  <w:r w:rsidRPr="00134E5D">
        <w:rPr>
          <w:rFonts w:ascii="Times New Roman" w:eastAsia="Times New Roman" w:hAnsi="Times New Roman" w:cs="Times New Roman"/>
          <w:sz w:val="18"/>
          <w:szCs w:val="20"/>
          <w:lang w:eastAsia="ar-SA"/>
        </w:rPr>
        <w:t>В стоимость работ по настоящему Прейскуранту включена стоимость вспомогательных материалов (припой, канифоль, растворители, чистящие жидкости, ветошь, метизы,  и т.п.).</w:t>
      </w:r>
    </w:p>
    <w:p w:rsidR="00134E5D" w:rsidRPr="00134E5D" w:rsidRDefault="00134E5D" w:rsidP="00134E5D">
      <w:pPr>
        <w:numPr>
          <w:ilvl w:val="1"/>
          <w:numId w:val="2"/>
        </w:numPr>
        <w:tabs>
          <w:tab w:val="left" w:pos="218"/>
        </w:tabs>
        <w:suppressAutoHyphens/>
        <w:spacing w:after="0" w:line="240" w:lineRule="auto"/>
        <w:ind w:left="218" w:right="51"/>
        <w:jc w:val="both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  <w:r w:rsidRPr="00134E5D">
        <w:rPr>
          <w:rFonts w:ascii="Times New Roman" w:eastAsia="Times New Roman" w:hAnsi="Times New Roman" w:cs="Times New Roman"/>
          <w:sz w:val="18"/>
          <w:szCs w:val="20"/>
          <w:lang w:eastAsia="ar-SA"/>
        </w:rPr>
        <w:t>* - в стоимость работ по настоящему Прейскуранту включена стоимость СВК (знака) «СО».</w:t>
      </w:r>
    </w:p>
    <w:p w:rsidR="00134E5D" w:rsidRPr="00134E5D" w:rsidRDefault="00134E5D" w:rsidP="00134E5D">
      <w:pPr>
        <w:numPr>
          <w:ilvl w:val="1"/>
          <w:numId w:val="2"/>
        </w:numPr>
        <w:tabs>
          <w:tab w:val="left" w:pos="218"/>
        </w:tabs>
        <w:suppressAutoHyphens/>
        <w:spacing w:after="0" w:line="240" w:lineRule="auto"/>
        <w:ind w:left="218" w:right="51"/>
        <w:jc w:val="both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  <w:r w:rsidRPr="00134E5D">
        <w:rPr>
          <w:rFonts w:ascii="Times New Roman" w:eastAsia="Times New Roman" w:hAnsi="Times New Roman" w:cs="Times New Roman"/>
          <w:sz w:val="18"/>
          <w:szCs w:val="20"/>
          <w:lang w:eastAsia="ar-SA"/>
        </w:rPr>
        <w:t>**- в стоимость работ по настоящему Прейскуранту включена стоимость бланка «Паспорта версии».</w:t>
      </w:r>
    </w:p>
    <w:p w:rsidR="00134E5D" w:rsidRPr="00134E5D" w:rsidRDefault="00134E5D" w:rsidP="00134E5D">
      <w:pPr>
        <w:numPr>
          <w:ilvl w:val="1"/>
          <w:numId w:val="2"/>
        </w:numPr>
        <w:tabs>
          <w:tab w:val="left" w:pos="218"/>
        </w:tabs>
        <w:suppressAutoHyphens/>
        <w:spacing w:after="0" w:line="240" w:lineRule="auto"/>
        <w:ind w:left="218" w:right="51"/>
        <w:jc w:val="both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  <w:r w:rsidRPr="00134E5D">
        <w:rPr>
          <w:rFonts w:ascii="Times New Roman" w:eastAsia="Times New Roman" w:hAnsi="Times New Roman" w:cs="Times New Roman"/>
          <w:sz w:val="18"/>
          <w:szCs w:val="20"/>
          <w:lang w:eastAsia="ar-SA"/>
        </w:rPr>
        <w:t>***- в стоимость работ по настоящему Прейскуранту включена стоимость бланка «Дополнительного листа» к «Паспорту версии».</w:t>
      </w:r>
    </w:p>
    <w:p w:rsidR="00134E5D" w:rsidRPr="00134E5D" w:rsidRDefault="00134E5D" w:rsidP="00134E5D">
      <w:pPr>
        <w:numPr>
          <w:ilvl w:val="1"/>
          <w:numId w:val="2"/>
        </w:numPr>
        <w:tabs>
          <w:tab w:val="left" w:pos="218"/>
        </w:tabs>
        <w:suppressAutoHyphens/>
        <w:spacing w:after="0" w:line="240" w:lineRule="auto"/>
        <w:ind w:left="218" w:right="51"/>
        <w:jc w:val="both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  <w:r w:rsidRPr="00134E5D">
        <w:rPr>
          <w:rFonts w:ascii="Times New Roman" w:eastAsia="Times New Roman" w:hAnsi="Times New Roman" w:cs="Times New Roman"/>
          <w:sz w:val="18"/>
          <w:szCs w:val="20"/>
          <w:lang w:eastAsia="ar-SA"/>
        </w:rPr>
        <w:t>****- стоимость узлов и блоков, ФП, ЭКЛЗ, запасных частей и комплектующих, замененных при выполнении работ в послегарантийный период, оплачиваются Потребителем ККТ (далее по тексту - Заказчик) дополнительно по фактическому расходу в ценах ООО «Торговый проект» (далее по тексту - Исполнитель), действующих на момент проведения работ.</w:t>
      </w:r>
    </w:p>
    <w:p w:rsidR="00134E5D" w:rsidRPr="00134E5D" w:rsidRDefault="00134E5D" w:rsidP="00134E5D">
      <w:pPr>
        <w:numPr>
          <w:ilvl w:val="1"/>
          <w:numId w:val="2"/>
        </w:numPr>
        <w:tabs>
          <w:tab w:val="left" w:pos="218"/>
          <w:tab w:val="left" w:pos="284"/>
        </w:tabs>
        <w:suppressAutoHyphens/>
        <w:spacing w:after="0" w:line="240" w:lineRule="auto"/>
        <w:ind w:left="218" w:right="5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134E5D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*****- </w:t>
      </w:r>
      <w:r w:rsidRPr="00134E5D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- в стоимость работ по настоящему Прейскуранту включена стоимость комплекта доработки ГП.</w:t>
      </w:r>
    </w:p>
    <w:p w:rsidR="00134E5D" w:rsidRPr="00134E5D" w:rsidRDefault="00134E5D" w:rsidP="00134E5D">
      <w:pPr>
        <w:numPr>
          <w:ilvl w:val="1"/>
          <w:numId w:val="2"/>
        </w:numPr>
        <w:tabs>
          <w:tab w:val="left" w:pos="218"/>
          <w:tab w:val="left" w:pos="284"/>
        </w:tabs>
        <w:suppressAutoHyphens/>
        <w:spacing w:after="0" w:line="240" w:lineRule="auto"/>
        <w:ind w:left="218" w:right="5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134E5D">
        <w:rPr>
          <w:rFonts w:ascii="Times New Roman" w:eastAsia="Times New Roman" w:hAnsi="Times New Roman" w:cs="Times New Roman"/>
          <w:sz w:val="18"/>
          <w:szCs w:val="18"/>
          <w:lang w:eastAsia="ar-SA"/>
        </w:rPr>
        <w:t>****** - в стоимость работ по настоящему Прейскуранту не включена стоимость комплекта доработки ГП и ЭКЛЗ.</w:t>
      </w:r>
    </w:p>
    <w:p w:rsidR="00134E5D" w:rsidRPr="00134E5D" w:rsidRDefault="00134E5D" w:rsidP="00134E5D">
      <w:pPr>
        <w:numPr>
          <w:ilvl w:val="1"/>
          <w:numId w:val="2"/>
        </w:numPr>
        <w:tabs>
          <w:tab w:val="left" w:pos="218"/>
          <w:tab w:val="left" w:pos="284"/>
        </w:tabs>
        <w:suppressAutoHyphens/>
        <w:spacing w:after="0" w:line="240" w:lineRule="auto"/>
        <w:ind w:left="218" w:right="5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134E5D">
        <w:rPr>
          <w:rFonts w:ascii="Times New Roman" w:eastAsia="Times New Roman" w:hAnsi="Times New Roman" w:cs="Times New Roman"/>
          <w:sz w:val="18"/>
          <w:szCs w:val="18"/>
          <w:lang w:eastAsia="ar-SA"/>
        </w:rPr>
        <w:t>*******- в стоимость работ по настоящему Прейскуранту включена стоимость ЭКЛЗ.</w:t>
      </w:r>
    </w:p>
    <w:p w:rsidR="00134E5D" w:rsidRPr="00134E5D" w:rsidRDefault="00134E5D" w:rsidP="00134E5D">
      <w:pPr>
        <w:numPr>
          <w:ilvl w:val="1"/>
          <w:numId w:val="2"/>
        </w:numPr>
        <w:tabs>
          <w:tab w:val="left" w:pos="218"/>
          <w:tab w:val="left" w:pos="284"/>
        </w:tabs>
        <w:suppressAutoHyphens/>
        <w:spacing w:after="0" w:line="240" w:lineRule="auto"/>
        <w:ind w:left="218" w:right="5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134E5D">
        <w:rPr>
          <w:rFonts w:ascii="Times New Roman" w:eastAsia="Times New Roman" w:hAnsi="Times New Roman" w:cs="Times New Roman"/>
          <w:sz w:val="18"/>
          <w:szCs w:val="18"/>
          <w:lang w:eastAsia="ar-SA"/>
        </w:rPr>
        <w:t>********- в стоимость работ по настоящему Прейскуранту не включена стоимость ФП.</w:t>
      </w:r>
    </w:p>
    <w:p w:rsidR="00374AE3" w:rsidRDefault="00374AE3"/>
    <w:sectPr w:rsidR="00374AE3" w:rsidSect="00F13746">
      <w:footerReference w:type="default" r:id="rId8"/>
      <w:footnotePr>
        <w:pos w:val="beneathText"/>
      </w:footnotePr>
      <w:pgSz w:w="12240" w:h="15840"/>
      <w:pgMar w:top="284" w:right="782" w:bottom="454" w:left="96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2BE" w:rsidRDefault="004742BE">
      <w:pPr>
        <w:spacing w:after="0" w:line="240" w:lineRule="auto"/>
      </w:pPr>
      <w:r>
        <w:separator/>
      </w:r>
    </w:p>
  </w:endnote>
  <w:endnote w:type="continuationSeparator" w:id="0">
    <w:p w:rsidR="004742BE" w:rsidRDefault="00474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5E0" w:rsidRDefault="00134E5D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9850" cy="144145"/>
              <wp:effectExtent l="1270" t="635" r="5080" b="762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850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65E0" w:rsidRDefault="00134E5D">
                          <w:pPr>
                            <w:pStyle w:val="a3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EA239F">
                            <w:rPr>
                              <w:rStyle w:val="a5"/>
                              <w:noProof/>
                            </w:rPr>
                            <w:t>1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5.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" stroked="f">
              <v:fill opacity="0"/>
              <v:textbox inset="0,0,0,0">
                <w:txbxContent>
                  <w:p w:rsidR="000865E0" w:rsidRDefault="00134E5D">
                    <w:pPr>
                      <w:pStyle w:val="a3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EA239F">
                      <w:rPr>
                        <w:rStyle w:val="a5"/>
                        <w:noProof/>
                      </w:rPr>
                      <w:t>1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2BE" w:rsidRDefault="004742BE">
      <w:pPr>
        <w:spacing w:after="0" w:line="240" w:lineRule="auto"/>
      </w:pPr>
      <w:r>
        <w:separator/>
      </w:r>
    </w:p>
  </w:footnote>
  <w:footnote w:type="continuationSeparator" w:id="0">
    <w:p w:rsidR="004742BE" w:rsidRDefault="004742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F"/>
    <w:multiLevelType w:val="multilevel"/>
    <w:tmpl w:val="0000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E5D"/>
    <w:rsid w:val="00134E5D"/>
    <w:rsid w:val="00374AE3"/>
    <w:rsid w:val="004742BE"/>
    <w:rsid w:val="00EA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34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34E5D"/>
  </w:style>
  <w:style w:type="character" w:customStyle="1" w:styleId="a5">
    <w:name w:val="номер страницы"/>
    <w:basedOn w:val="a0"/>
    <w:rsid w:val="00134E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34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34E5D"/>
  </w:style>
  <w:style w:type="character" w:customStyle="1" w:styleId="a5">
    <w:name w:val="номер страницы"/>
    <w:basedOn w:val="a0"/>
    <w:rsid w:val="00134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Шаяхметов Азат Рифович</dc:creator>
  <cp:keywords/>
  <dc:description/>
  <cp:lastModifiedBy>Фаррахова Эльвера Римовна</cp:lastModifiedBy>
  <cp:revision>2</cp:revision>
  <dcterms:created xsi:type="dcterms:W3CDTF">2015-12-30T08:29:00Z</dcterms:created>
  <dcterms:modified xsi:type="dcterms:W3CDTF">2015-12-30T09:27:00Z</dcterms:modified>
</cp:coreProperties>
</file>